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PERSONAL DATA PROTECTION</w:t>
      </w:r>
      <w:r>
        <w:br w:type="textWrapping"/>
      </w:r>
      <w:r>
        <w:rPr>
          <w:rtl w:val="0"/>
          <w:lang w:val="en-US"/>
        </w:rPr>
        <w:t>CONSENT FORM</w:t>
      </w:r>
    </w:p>
    <w:p>
      <w:pPr>
        <w:pStyle w:val="Heading"/>
        <w:numPr>
          <w:ilvl w:val="0"/>
          <w:numId w:val="2"/>
        </w:numPr>
      </w:pPr>
      <w:r>
        <w:rPr>
          <w:rtl w:val="0"/>
          <w:lang w:val="en-US"/>
        </w:rPr>
        <w:t>BACKGROUND</w:t>
      </w:r>
    </w:p>
    <w:p>
      <w:pPr>
        <w:pStyle w:val="Heading 2"/>
        <w:numPr>
          <w:ilvl w:val="1"/>
          <w:numId w:val="2"/>
        </w:numPr>
      </w:pPr>
      <w:r>
        <w:rPr>
          <w:rtl w:val="0"/>
          <w:lang w:val="en-US"/>
        </w:rPr>
        <w:t xml:space="preserve">BW LPG Limited and its majority-owned subsidiaries (collectively, </w:t>
      </w:r>
      <w:r>
        <w:rPr>
          <w:rtl w:val="1"/>
          <w:lang w:val="ar-SA" w:bidi="ar-SA"/>
        </w:rPr>
        <w:t>“</w:t>
      </w:r>
      <w:r>
        <w:rPr>
          <w:b w:val="1"/>
          <w:bCs w:val="1"/>
          <w:rtl w:val="0"/>
        </w:rPr>
        <w:t>BW LPG</w:t>
      </w:r>
      <w:r>
        <w:rPr>
          <w:rtl w:val="0"/>
        </w:rPr>
        <w:t>”</w:t>
      </w:r>
      <w:r>
        <w:rPr>
          <w:rtl w:val="0"/>
          <w:lang w:val="en-US"/>
        </w:rPr>
        <w:t xml:space="preserve">) are subject to certain requirements with respect to the handling of personal data pursuant to </w:t>
      </w:r>
      <w:r>
        <w:rPr>
          <w:rtl w:val="1"/>
          <w:lang w:val="ar-SA" w:bidi="ar-SA"/>
        </w:rPr>
        <w:t>“</w:t>
      </w:r>
      <w:r>
        <w:rPr>
          <w:b w:val="1"/>
          <w:bCs w:val="1"/>
          <w:rtl w:val="0"/>
          <w:lang w:val="en-US"/>
        </w:rPr>
        <w:t>Data Protection Laws</w:t>
      </w:r>
      <w:r>
        <w:rPr>
          <w:rtl w:val="0"/>
        </w:rPr>
        <w:t>”</w:t>
      </w:r>
      <w:r>
        <w:rPr>
          <w:rtl w:val="0"/>
          <w:lang w:val="en-US"/>
        </w:rPr>
        <w:t>, being all applicable data protection and privacy law in force from time to time or as re-enacted, applied, amended, superseded, repealed or consolidated, including without limitation, the European Union</w:t>
      </w:r>
      <w:r>
        <w:rPr>
          <w:rtl w:val="1"/>
        </w:rPr>
        <w:t>’</w:t>
      </w:r>
      <w:r>
        <w:rPr>
          <w:rtl w:val="0"/>
          <w:lang w:val="en-US"/>
        </w:rPr>
        <w:t>s General Data Protection Regulation (EU) 2016/679 and Singapore</w:t>
      </w:r>
      <w:r>
        <w:rPr>
          <w:rtl w:val="1"/>
        </w:rPr>
        <w:t>’</w:t>
      </w:r>
      <w:r>
        <w:rPr>
          <w:rtl w:val="0"/>
          <w:lang w:val="en-US"/>
        </w:rPr>
        <w:t>s Personal Data Protection Act 2012.</w:t>
      </w:r>
    </w:p>
    <w:p>
      <w:pPr>
        <w:pStyle w:val="Heading 2"/>
        <w:numPr>
          <w:ilvl w:val="1"/>
          <w:numId w:val="2"/>
        </w:numPr>
      </w:pPr>
      <w:r>
        <w:rPr>
          <w:rtl w:val="0"/>
          <w:lang w:val="en-US"/>
        </w:rPr>
        <w:t>BW LPG looks to protect personal data and provides this Form to you in compliance with its obligations under such Data Protection Laws.</w:t>
      </w:r>
    </w:p>
    <w:p>
      <w:pPr>
        <w:pStyle w:val="Heading"/>
        <w:numPr>
          <w:ilvl w:val="0"/>
          <w:numId w:val="2"/>
        </w:numPr>
      </w:pPr>
      <w:r>
        <w:rPr>
          <w:rtl w:val="0"/>
          <w:lang w:val="en-US"/>
        </w:rPr>
        <w:t>COLLECTION and processing</w:t>
      </w:r>
    </w:p>
    <w:p>
      <w:pPr>
        <w:pStyle w:val="H1 Body"/>
      </w:pPr>
      <w:r>
        <w:rPr>
          <w:rtl w:val="0"/>
          <w:lang w:val="en-US"/>
        </w:rPr>
        <w:t xml:space="preserve">I hereby grant BW LPG the right and permission to process (including but not limited to collecting, collating, storing, copying, printing, using, disclosing, transferring between its affiliates and subsidiaries, service providers and consultants, and otherwise processing) the following information (collectively, the </w:t>
      </w:r>
      <w:r>
        <w:rPr>
          <w:rtl w:val="0"/>
          <w:lang w:val="en-US"/>
        </w:rPr>
        <w:t>“</w:t>
      </w:r>
      <w:r>
        <w:rPr>
          <w:b w:val="1"/>
          <w:bCs w:val="1"/>
          <w:rtl w:val="0"/>
          <w:lang w:val="en-US"/>
        </w:rPr>
        <w:t>Information</w:t>
      </w:r>
      <w:r>
        <w:rPr>
          <w:rtl w:val="0"/>
          <w:lang w:val="en-US"/>
        </w:rPr>
        <w:t>”</w:t>
      </w:r>
      <w:r>
        <w:rPr>
          <w:rtl w:val="0"/>
          <w:lang w:val="en-US"/>
        </w:rPr>
        <w:t>):</w:t>
      </w:r>
    </w:p>
    <w:p>
      <w:pPr>
        <w:pStyle w:val="H1 Body"/>
      </w:pPr>
      <w:r>
        <w:rPr>
          <w:rtl w:val="0"/>
          <w:lang w:val="en-US"/>
        </w:rPr>
        <w:t>____________________________________________________________________________</w:t>
      </w:r>
    </w:p>
    <w:p>
      <w:pPr>
        <w:pStyle w:val="H1 Body"/>
      </w:pPr>
      <w:r>
        <w:rPr>
          <w:rtl w:val="0"/>
          <w:lang w:val="en-US"/>
        </w:rPr>
        <w:t>____________________________________________________________________________</w:t>
      </w:r>
    </w:p>
    <w:p>
      <w:pPr>
        <w:pStyle w:val="H1 Body"/>
      </w:pPr>
      <w:r>
        <w:rPr>
          <w:rtl w:val="0"/>
          <w:lang w:val="en-US"/>
        </w:rPr>
        <w:t>____________________________________________________________________________</w:t>
      </w:r>
    </w:p>
    <w:p>
      <w:pPr>
        <w:pStyle w:val="H1 Body"/>
      </w:pPr>
      <w:r>
        <w:rPr>
          <w:rtl w:val="0"/>
          <w:lang w:val="en-US"/>
        </w:rPr>
        <w:t>____________________________________________________________________________</w:t>
      </w:r>
    </w:p>
    <w:p>
      <w:pPr>
        <w:pStyle w:val="H1 Body"/>
      </w:pPr>
      <w:r>
        <w:rPr>
          <w:rtl w:val="0"/>
          <w:lang w:val="en-US"/>
        </w:rPr>
        <w:t xml:space="preserve">for the following purpose(s) (collectively, the </w:t>
      </w:r>
      <w:r>
        <w:rPr>
          <w:rtl w:val="0"/>
          <w:lang w:val="en-US"/>
        </w:rPr>
        <w:t>“</w:t>
      </w:r>
      <w:r>
        <w:rPr>
          <w:b w:val="1"/>
          <w:bCs w:val="1"/>
          <w:rtl w:val="0"/>
          <w:lang w:val="en-US"/>
        </w:rPr>
        <w:t>Purpose</w:t>
      </w:r>
      <w:r>
        <w:rPr>
          <w:rtl w:val="0"/>
          <w:lang w:val="en-US"/>
        </w:rPr>
        <w:t>”</w:t>
      </w:r>
      <w:r>
        <w:rPr>
          <w:rtl w:val="0"/>
          <w:lang w:val="en-US"/>
        </w:rPr>
        <w:t>):</w:t>
      </w:r>
    </w:p>
    <w:p>
      <w:pPr>
        <w:pStyle w:val="H1 Body"/>
      </w:pPr>
      <w:r>
        <w:rPr>
          <w:rtl w:val="0"/>
          <w:lang w:val="en-US"/>
        </w:rPr>
        <w:t>____________________________________________________________________________</w:t>
      </w:r>
    </w:p>
    <w:p>
      <w:pPr>
        <w:pStyle w:val="H1 Body"/>
      </w:pPr>
      <w:r>
        <w:rPr>
          <w:rtl w:val="0"/>
          <w:lang w:val="en-US"/>
        </w:rPr>
        <w:t>____________________________________________________________________________</w:t>
      </w:r>
    </w:p>
    <w:p>
      <w:pPr>
        <w:pStyle w:val="H1 Body"/>
      </w:pPr>
      <w:r>
        <w:rPr>
          <w:rtl w:val="0"/>
          <w:lang w:val="en-US"/>
        </w:rPr>
        <w:t>____________________________________________________________________________</w:t>
      </w:r>
    </w:p>
    <w:p>
      <w:pPr>
        <w:pStyle w:val="H1 Body"/>
      </w:pPr>
      <w:r>
        <w:rPr>
          <w:rtl w:val="0"/>
          <w:lang w:val="en-US"/>
        </w:rPr>
        <w:t>____________________________________________________________________________</w:t>
      </w:r>
    </w:p>
    <w:p>
      <w:pPr>
        <w:pStyle w:val="Heading"/>
        <w:numPr>
          <w:ilvl w:val="0"/>
          <w:numId w:val="2"/>
        </w:numPr>
      </w:pPr>
      <w:r>
        <w:rPr>
          <w:rtl w:val="0"/>
          <w:lang w:val="es-ES_tradnl"/>
        </w:rPr>
        <w:t>DISCLOSURE</w:t>
      </w:r>
    </w:p>
    <w:p>
      <w:pPr>
        <w:pStyle w:val="H1 Body"/>
      </w:pPr>
      <w:r>
        <w:rPr>
          <w:rtl w:val="0"/>
          <w:lang w:val="en-US"/>
        </w:rPr>
        <w:t>BW LPG may share the Information it collects from you with its current or future affiliates and subsidiaries, relevant departments (for example, IT, security, corporate services, human resources, communications and legal), service providers and consultants in connection with the Purpose.</w:t>
      </w:r>
    </w:p>
    <w:p>
      <w:pPr>
        <w:pStyle w:val="Heading"/>
        <w:numPr>
          <w:ilvl w:val="0"/>
          <w:numId w:val="2"/>
        </w:numPr>
      </w:pPr>
      <w:r>
        <w:rPr>
          <w:rtl w:val="0"/>
          <w:lang w:val="en-US"/>
        </w:rPr>
        <w:t>Safeguarding and Storage</w:t>
      </w:r>
    </w:p>
    <w:p>
      <w:pPr>
        <w:pStyle w:val="Heading 2"/>
        <w:keepNext w:val="0"/>
        <w:numPr>
          <w:ilvl w:val="1"/>
          <w:numId w:val="3"/>
        </w:numPr>
        <w:rPr>
          <w:lang w:val="en-US"/>
        </w:rPr>
      </w:pPr>
      <w:r>
        <w:rPr>
          <w:rtl w:val="0"/>
          <w:lang w:val="en-US"/>
        </w:rPr>
        <w:t>BW LPG has implemented reasonable physical, electronic and procedural measures to safeguard against the unauthorised access, use or disclosure of your Information.  For example, your Information will be accessible by certain individuals, on a need-to-have basis, to carry out the Purpose for which you have authorised us to collect and process your Information.</w:t>
      </w:r>
    </w:p>
    <w:p>
      <w:pPr>
        <w:pStyle w:val="Heading 2"/>
        <w:keepNext w:val="0"/>
        <w:numPr>
          <w:ilvl w:val="1"/>
          <w:numId w:val="3"/>
        </w:numPr>
        <w:rPr>
          <w:lang w:val="en-US"/>
        </w:rPr>
      </w:pPr>
      <w:r>
        <w:rPr>
          <w:rtl w:val="0"/>
          <w:lang w:val="en-US"/>
        </w:rPr>
        <w:t>Because BW LPG operates internationally, it has computer systems based around the world, including in the United States. Therefore, if you provide BW LPG with your Information, you understand that it may be received and processed by BW LPG in the United States, where data protection and privacy regulations may not offer the same level of rights and protections as in other parts of the world, such as the EEA and Singapore.  Notwithstanding, BW LPG shall make reasonable efforts to apply the same degree of physical, electronic and procedural measures to protect your Information.</w:t>
      </w:r>
    </w:p>
    <w:p>
      <w:pPr>
        <w:pStyle w:val="Heading"/>
        <w:numPr>
          <w:ilvl w:val="0"/>
          <w:numId w:val="2"/>
        </w:numPr>
      </w:pPr>
      <w:r>
        <w:rPr>
          <w:rtl w:val="0"/>
          <w:lang w:val="en-US"/>
        </w:rPr>
        <w:t>your rights</w:t>
      </w:r>
    </w:p>
    <w:p>
      <w:pPr>
        <w:pStyle w:val="Heading 2"/>
        <w:numPr>
          <w:ilvl w:val="1"/>
          <w:numId w:val="2"/>
        </w:numPr>
      </w:pPr>
      <w:r>
        <w:rPr>
          <w:rtl w:val="0"/>
          <w:lang w:val="en-US"/>
        </w:rPr>
        <w:t>Please note that it is voluntary to consent to BW LPG</w:t>
      </w:r>
      <w:r>
        <w:rPr>
          <w:rtl w:val="1"/>
        </w:rPr>
        <w:t>’</w:t>
      </w:r>
      <w:r>
        <w:rPr>
          <w:rtl w:val="0"/>
          <w:lang w:val="en-US"/>
        </w:rPr>
        <w:t>s processing of your Information. The consent that you provide for the processing of your Information will remain valid until such time as it is withdrawn by you in writing.</w:t>
      </w:r>
    </w:p>
    <w:p>
      <w:pPr>
        <w:pStyle w:val="Heading 2"/>
        <w:numPr>
          <w:ilvl w:val="1"/>
          <w:numId w:val="4"/>
        </w:numPr>
        <w:rPr>
          <w:lang w:val="en-US"/>
        </w:rPr>
      </w:pPr>
      <w:r>
        <w:rPr>
          <w:rtl w:val="0"/>
          <w:lang w:val="en-US"/>
        </w:rPr>
        <w:t xml:space="preserve">You may withdraw your consent and request that BW LPG stop processing your Information for the Purpose at any time by submitting your request in writing or via email to our Data Protection Officers at </w:t>
      </w:r>
      <w:r>
        <w:rPr>
          <w:rStyle w:val="Hyperlink.0"/>
        </w:rPr>
        <w:fldChar w:fldCharType="begin" w:fldLock="0"/>
      </w:r>
      <w:r>
        <w:rPr>
          <w:rStyle w:val="Hyperlink.0"/>
        </w:rPr>
        <w:instrText xml:space="preserve"> HYPERLINK "mailto:dpo@bwlpg.com"</w:instrText>
      </w:r>
      <w:r>
        <w:rPr>
          <w:rStyle w:val="Hyperlink.0"/>
        </w:rPr>
        <w:fldChar w:fldCharType="separate" w:fldLock="0"/>
      </w:r>
      <w:r>
        <w:rPr>
          <w:rStyle w:val="Hyperlink.0"/>
          <w:rtl w:val="0"/>
        </w:rPr>
        <w:t>dpo@bwlpg.com</w:t>
      </w:r>
      <w:r>
        <w:rPr/>
        <w:fldChar w:fldCharType="end" w:fldLock="0"/>
      </w:r>
      <w:r>
        <w:rPr>
          <w:rtl w:val="0"/>
        </w:rPr>
        <w:t>.</w:t>
      </w:r>
    </w:p>
    <w:p>
      <w:pPr>
        <w:pStyle w:val="Heading 2"/>
        <w:numPr>
          <w:ilvl w:val="1"/>
          <w:numId w:val="2"/>
        </w:numPr>
      </w:pPr>
      <w:r>
        <w:rPr>
          <w:rtl w:val="0"/>
          <w:lang w:val="en-US"/>
        </w:rPr>
        <w:t>Please note that you may find further information about BW LPG</w:t>
      </w:r>
      <w:r>
        <w:rPr>
          <w:rtl w:val="1"/>
        </w:rPr>
        <w:t>’</w:t>
      </w:r>
      <w:r>
        <w:rPr>
          <w:rtl w:val="0"/>
          <w:lang w:val="en-US"/>
        </w:rPr>
        <w:t xml:space="preserve">s processing of personal data in the Personal Data Protection Policy published on </w:t>
      </w:r>
      <w:r>
        <w:rPr>
          <w:rStyle w:val="Hyperlink.0"/>
        </w:rPr>
        <w:fldChar w:fldCharType="begin" w:fldLock="0"/>
      </w:r>
      <w:r>
        <w:rPr>
          <w:rStyle w:val="Hyperlink.0"/>
        </w:rPr>
        <w:instrText xml:space="preserve"> HYPERLINK "https://www.bwlpg.com/personal-data-protection-policy/"</w:instrText>
      </w:r>
      <w:r>
        <w:rPr>
          <w:rStyle w:val="Hyperlink.0"/>
        </w:rPr>
        <w:fldChar w:fldCharType="separate" w:fldLock="0"/>
      </w:r>
      <w:r>
        <w:rPr>
          <w:rStyle w:val="Hyperlink.0"/>
          <w:rtl w:val="0"/>
        </w:rPr>
        <w:t>BW LPG</w:t>
      </w:r>
      <w:r>
        <w:rPr>
          <w:rStyle w:val="Hyperlink.0"/>
          <w:rtl w:val="1"/>
        </w:rPr>
        <w:t>’</w:t>
      </w:r>
      <w:r>
        <w:rPr>
          <w:rStyle w:val="Hyperlink.0"/>
          <w:rtl w:val="0"/>
        </w:rPr>
        <w:t>s corporate website</w:t>
      </w:r>
      <w:r>
        <w:rPr/>
        <w:fldChar w:fldCharType="end" w:fldLock="0"/>
      </w:r>
      <w:r>
        <w:rPr>
          <w:rtl w:val="0"/>
        </w:rPr>
        <w:t>.</w:t>
      </w:r>
    </w:p>
    <w:p>
      <w:pPr>
        <w:pStyle w:val="Body"/>
      </w:pPr>
    </w:p>
    <w:p>
      <w:pPr>
        <w:pStyle w:val="Body"/>
      </w:pPr>
    </w:p>
    <w:p>
      <w:pPr>
        <w:pStyle w:val="Body"/>
      </w:pPr>
      <w:r>
        <w:rPr>
          <w:rtl w:val="0"/>
          <w:lang w:val="en-US"/>
        </w:rPr>
        <w:t>For and on behalf of</w:t>
      </w:r>
    </w:p>
    <w:p>
      <w:pPr>
        <w:pStyle w:val="Body"/>
        <w:rPr>
          <w:b w:val="1"/>
          <w:bCs w:val="1"/>
        </w:rPr>
      </w:pPr>
      <w:r>
        <w:rPr>
          <w:b w:val="1"/>
          <w:bCs w:val="1"/>
          <w:rtl w:val="0"/>
        </w:rPr>
        <w:t>BW LPG</w:t>
      </w:r>
    </w:p>
    <w:p>
      <w:pPr>
        <w:pStyle w:val="Body"/>
        <w:rPr>
          <w:b w:val="1"/>
          <w:bCs w:val="1"/>
        </w:rPr>
      </w:pPr>
    </w:p>
    <w:p>
      <w:pPr>
        <w:pStyle w:val="Body"/>
      </w:pPr>
      <w:r>
        <w:rPr>
          <w:rtl w:val="0"/>
          <w:lang w:val="en-US"/>
        </w:rPr>
        <w:t>---------------------------------------------------------------------------------------------------------------------------------------</w:t>
      </w:r>
    </w:p>
    <w:p>
      <w:pPr>
        <w:pStyle w:val="Body"/>
      </w:pPr>
    </w:p>
    <w:p>
      <w:pPr>
        <w:pStyle w:val="Body"/>
        <w:jc w:val="both"/>
      </w:pPr>
      <w:r>
        <w:rPr>
          <w:rtl w:val="0"/>
          <w:lang w:val="en-US"/>
        </w:rPr>
        <w:t>I acknowledge that I have read and understood the above Personal Data Protection Consent Form.  Furthermore, I hereby consent to the processing of my Information by BW LPG for the Purpose.</w:t>
      </w:r>
    </w:p>
    <w:p>
      <w:pPr>
        <w:pStyle w:val="Body"/>
      </w:pPr>
    </w:p>
    <w:p>
      <w:pPr>
        <w:pStyle w:val="Body"/>
      </w:pPr>
    </w:p>
    <w:p>
      <w:pPr>
        <w:pStyle w:val="Body"/>
      </w:pPr>
    </w:p>
    <w:tbl>
      <w:tblPr>
        <w:tblW w:w="902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008"/>
        <w:gridCol w:w="3008"/>
        <w:gridCol w:w="3010"/>
      </w:tblGrid>
      <w:tr>
        <w:tblPrEx>
          <w:shd w:val="clear" w:color="auto" w:fill="cdd4e9"/>
        </w:tblPrEx>
        <w:trPr>
          <w:trHeight w:val="453" w:hRule="atLeast"/>
        </w:trPr>
        <w:tc>
          <w:tcPr>
            <w:tcW w:type="dxa" w:w="3008"/>
            <w:tcBorders>
              <w:top w:val="nil"/>
              <w:left w:val="nil"/>
              <w:bottom w:val="nil"/>
              <w:right w:val="nil"/>
            </w:tcBorders>
            <w:shd w:val="clear" w:color="auto" w:fill="auto"/>
            <w:tcMar>
              <w:top w:type="dxa" w:w="80"/>
              <w:left w:type="dxa" w:w="80"/>
              <w:bottom w:type="dxa" w:w="80"/>
              <w:right w:type="dxa" w:w="80"/>
            </w:tcMar>
            <w:vAlign w:val="top"/>
          </w:tcPr>
          <w:p>
            <w:pPr>
              <w:pStyle w:val="Body"/>
              <w:pBdr>
                <w:top w:val="nil"/>
                <w:left w:val="nil"/>
                <w:bottom w:val="single" w:color="000000" w:sz="6" w:space="0" w:shadow="0" w:frame="0"/>
                <w:right w:val="nil"/>
              </w:pBdr>
              <w:spacing w:after="0" w:line="240" w:lineRule="auto"/>
              <w:rPr>
                <w:shd w:val="nil" w:color="auto" w:fill="auto"/>
                <w:lang w:val="en-US"/>
              </w:rPr>
            </w:pPr>
          </w:p>
          <w:p>
            <w:pPr>
              <w:pStyle w:val="Body"/>
              <w:bidi w:val="0"/>
              <w:spacing w:after="0" w:line="240" w:lineRule="auto"/>
              <w:ind w:left="0" w:right="0" w:firstLine="0"/>
              <w:jc w:val="left"/>
              <w:rPr>
                <w:rtl w:val="0"/>
              </w:rPr>
            </w:pPr>
            <w:r>
              <w:rPr>
                <w:shd w:val="nil" w:color="auto" w:fill="auto"/>
                <w:rtl w:val="0"/>
                <w:lang w:val="en-US"/>
              </w:rPr>
              <w:t xml:space="preserve">Full Name </w:t>
            </w:r>
            <w:r>
              <w:rPr>
                <w:sz w:val="14"/>
                <w:szCs w:val="14"/>
                <w:shd w:val="nil" w:color="auto" w:fill="auto"/>
                <w:rtl w:val="0"/>
                <w:lang w:val="en-US"/>
              </w:rPr>
              <w:t>(please print)</w:t>
            </w:r>
          </w:p>
        </w:tc>
        <w:tc>
          <w:tcPr>
            <w:tcW w:type="dxa" w:w="3008"/>
            <w:tcBorders>
              <w:top w:val="nil"/>
              <w:left w:val="nil"/>
              <w:bottom w:val="nil"/>
              <w:right w:val="nil"/>
            </w:tcBorders>
            <w:shd w:val="clear" w:color="auto" w:fill="auto"/>
            <w:tcMar>
              <w:top w:type="dxa" w:w="80"/>
              <w:left w:type="dxa" w:w="80"/>
              <w:bottom w:type="dxa" w:w="80"/>
              <w:right w:type="dxa" w:w="80"/>
            </w:tcMar>
            <w:vAlign w:val="top"/>
          </w:tcPr>
          <w:p>
            <w:pPr>
              <w:pStyle w:val="Body"/>
              <w:pBdr>
                <w:top w:val="nil"/>
                <w:left w:val="nil"/>
                <w:bottom w:val="single" w:color="000000" w:sz="6" w:space="0" w:shadow="0" w:frame="0"/>
                <w:right w:val="nil"/>
              </w:pBdr>
              <w:spacing w:after="0" w:line="240" w:lineRule="auto"/>
              <w:rPr>
                <w:shd w:val="nil" w:color="auto" w:fill="auto"/>
                <w:lang w:val="en-US"/>
              </w:rPr>
            </w:pPr>
          </w:p>
          <w:p>
            <w:pPr>
              <w:pStyle w:val="Body"/>
              <w:bidi w:val="0"/>
              <w:spacing w:after="0" w:line="240" w:lineRule="auto"/>
              <w:ind w:left="0" w:right="0" w:firstLine="0"/>
              <w:jc w:val="left"/>
              <w:rPr>
                <w:rtl w:val="0"/>
              </w:rPr>
            </w:pPr>
            <w:r>
              <w:rPr>
                <w:shd w:val="nil" w:color="auto" w:fill="auto"/>
                <w:rtl w:val="0"/>
                <w:lang w:val="en-US"/>
              </w:rPr>
              <w:t>Signature</w:t>
            </w:r>
          </w:p>
        </w:tc>
        <w:tc>
          <w:tcPr>
            <w:tcW w:type="dxa" w:w="3009"/>
            <w:tcBorders>
              <w:top w:val="nil"/>
              <w:left w:val="nil"/>
              <w:bottom w:val="nil"/>
              <w:right w:val="nil"/>
            </w:tcBorders>
            <w:shd w:val="clear" w:color="auto" w:fill="auto"/>
            <w:tcMar>
              <w:top w:type="dxa" w:w="80"/>
              <w:left w:type="dxa" w:w="80"/>
              <w:bottom w:type="dxa" w:w="80"/>
              <w:right w:type="dxa" w:w="80"/>
            </w:tcMar>
            <w:vAlign w:val="top"/>
          </w:tcPr>
          <w:p>
            <w:pPr>
              <w:pStyle w:val="Body"/>
              <w:pBdr>
                <w:top w:val="nil"/>
                <w:left w:val="nil"/>
                <w:bottom w:val="single" w:color="000000" w:sz="6" w:space="0" w:shadow="0" w:frame="0"/>
                <w:right w:val="nil"/>
              </w:pBdr>
              <w:spacing w:after="0" w:line="240" w:lineRule="auto"/>
              <w:rPr>
                <w:shd w:val="nil" w:color="auto" w:fill="auto"/>
                <w:lang w:val="en-US"/>
              </w:rPr>
            </w:pPr>
          </w:p>
          <w:p>
            <w:pPr>
              <w:pStyle w:val="Body"/>
              <w:bidi w:val="0"/>
              <w:spacing w:after="0" w:line="240" w:lineRule="auto"/>
              <w:ind w:left="0" w:right="0" w:firstLine="0"/>
              <w:jc w:val="left"/>
              <w:rPr>
                <w:rtl w:val="0"/>
              </w:rPr>
            </w:pPr>
            <w:r>
              <w:rPr>
                <w:shd w:val="nil" w:color="auto" w:fill="auto"/>
                <w:rtl w:val="0"/>
                <w:lang w:val="en-US"/>
              </w:rPr>
              <w:t xml:space="preserve">Date </w:t>
            </w:r>
            <w:r>
              <w:rPr>
                <w:sz w:val="14"/>
                <w:szCs w:val="14"/>
                <w:shd w:val="nil" w:color="auto" w:fill="auto"/>
                <w:rtl w:val="0"/>
                <w:lang w:val="en-US"/>
              </w:rPr>
              <w:t>(date month year)</w:t>
            </w:r>
          </w:p>
        </w:tc>
      </w:tr>
    </w:tbl>
    <w:p>
      <w:pPr>
        <w:pStyle w:val="Body"/>
        <w:widowControl w:val="0"/>
        <w:spacing w:line="240" w:lineRule="auto"/>
      </w:pPr>
      <w:r/>
    </w:p>
    <w:sectPr>
      <w:headerReference w:type="default" r:id="rId4"/>
      <w:footerReference w:type="default" r:id="rId5"/>
      <w:pgSz w:w="11900" w:h="16840" w:orient="portrait"/>
      <w:pgMar w:top="2127" w:right="1440" w:bottom="1440" w:left="1440" w:header="142"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rPr>
        <w:sz w:val="16"/>
        <w:szCs w:val="16"/>
        <w:rtl w:val="0"/>
        <w:lang w:val="en-US"/>
      </w:rPr>
      <w:t>Version: November 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5200015</wp:posOffset>
          </wp:positionH>
          <wp:positionV relativeFrom="page">
            <wp:posOffset>400049</wp:posOffset>
          </wp:positionV>
          <wp:extent cx="1473836" cy="593091"/>
          <wp:effectExtent l="0" t="0" r="0" b="0"/>
          <wp:wrapNone/>
          <wp:docPr id="1073741825" name="officeArt object" descr="BW LPG logo. BW LPG is listed on the Oslo Stock Exchange"/>
          <wp:cNvGraphicFramePr/>
          <a:graphic xmlns:a="http://schemas.openxmlformats.org/drawingml/2006/main">
            <a:graphicData uri="http://schemas.openxmlformats.org/drawingml/2006/picture">
              <pic:pic xmlns:pic="http://schemas.openxmlformats.org/drawingml/2006/picture">
                <pic:nvPicPr>
                  <pic:cNvPr id="1073741825" name="BW LPG logo. BW LPG is listed on the Oslo Stock Exchange" descr="BW LPG logo. BW LPG is listed on the Oslo Stock Exchange"/>
                  <pic:cNvPicPr>
                    <a:picLocks noChangeAspect="1"/>
                  </pic:cNvPicPr>
                </pic:nvPicPr>
                <pic:blipFill>
                  <a:blip r:embed="rId1">
                    <a:extLst/>
                  </a:blip>
                  <a:stretch>
                    <a:fillRect/>
                  </a:stretch>
                </pic:blipFill>
                <pic:spPr>
                  <a:xfrm>
                    <a:off x="0" y="0"/>
                    <a:ext cx="1473836" cy="593091"/>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2"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866" w:hanging="8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10" w:hanging="10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154" w:hanging="1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298" w:hanging="1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2" w:hanging="14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586" w:hanging="15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1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855" w:hanging="8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999" w:hanging="9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143" w:hanging="11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31" w:hanging="1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575" w:hanging="157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360" w:line="36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240" w:line="240" w:lineRule="auto"/>
      <w:ind w:left="0" w:right="0" w:firstLine="0"/>
      <w:jc w:val="left"/>
      <w:outlineLvl w:val="0"/>
    </w:pPr>
    <w:rPr>
      <w:rFonts w:ascii="Arial" w:cs="Arial Unicode MS" w:hAnsi="Arial" w:eastAsia="Arial Unicode MS"/>
      <w:b w:val="1"/>
      <w:bCs w:val="1"/>
      <w:i w:val="0"/>
      <w:iCs w:val="0"/>
      <w:caps w:val="1"/>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2">
    <w:name w:val="Heading 2"/>
    <w:next w:val="Body"/>
    <w:pPr>
      <w:keepNext w:val="1"/>
      <w:keepLines w:val="1"/>
      <w:pageBreakBefore w:val="0"/>
      <w:widowControl w:val="1"/>
      <w:shd w:val="clear" w:color="auto" w:fill="auto"/>
      <w:suppressAutoHyphens w:val="0"/>
      <w:bidi w:val="0"/>
      <w:spacing w:before="240" w:after="240" w:line="240" w:lineRule="auto"/>
      <w:ind w:left="0" w:right="0" w:firstLine="0"/>
      <w:jc w:val="both"/>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1 Body">
    <w:name w:val="H1 Body"/>
    <w:next w:val="H1 Body"/>
    <w:pPr>
      <w:keepNext w:val="0"/>
      <w:keepLines w:val="1"/>
      <w:pageBreakBefore w:val="0"/>
      <w:widowControl w:val="1"/>
      <w:shd w:val="clear" w:color="auto" w:fill="auto"/>
      <w:suppressAutoHyphens w:val="0"/>
      <w:bidi w:val="0"/>
      <w:spacing w:before="240" w:after="240" w:line="240" w:lineRule="auto"/>
      <w:ind w:left="567" w:right="0" w:firstLine="0"/>
      <w:jc w:val="both"/>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